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FB2" w:rsidRDefault="00A46F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4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2523"/>
      </w:tblGrid>
      <w:tr w:rsidR="00A46FB2">
        <w:tc>
          <w:tcPr>
            <w:tcW w:w="7933" w:type="dxa"/>
          </w:tcPr>
          <w:p w:rsidR="00A46FB2" w:rsidRDefault="00031489">
            <w:pPr>
              <w:pStyle w:val="Heading1"/>
              <w:outlineLvl w:val="0"/>
              <w:rPr>
                <w:rFonts w:ascii="Century Gothic" w:eastAsia="Century Gothic" w:hAnsi="Century Gothic" w:cs="Century Gothic"/>
                <w:b/>
                <w:bCs/>
                <w:sz w:val="48"/>
                <w:szCs w:val="4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48"/>
                <w:szCs w:val="48"/>
              </w:rPr>
              <w:t>Sir John Barrow School</w:t>
            </w:r>
          </w:p>
          <w:p w:rsidR="00A46FB2" w:rsidRDefault="00031489">
            <w:pPr>
              <w:rPr>
                <w:rFonts w:ascii="Century Gothic" w:eastAsia="Century Gothic" w:hAnsi="Century Gothic" w:cs="Century Gothic"/>
                <w:color w:val="2F5496"/>
                <w:sz w:val="40"/>
                <w:szCs w:val="40"/>
              </w:rPr>
            </w:pPr>
            <w:r>
              <w:rPr>
                <w:rFonts w:ascii="Century Gothic" w:eastAsia="Century Gothic" w:hAnsi="Century Gothic" w:cs="Century Gothic"/>
                <w:color w:val="2F5496"/>
                <w:sz w:val="40"/>
                <w:szCs w:val="40"/>
              </w:rPr>
              <w:t xml:space="preserve">Person Specification: </w:t>
            </w:r>
          </w:p>
          <w:p w:rsidR="00A46FB2" w:rsidRDefault="00031489">
            <w:pPr>
              <w:rPr>
                <w:rFonts w:ascii="Century Gothic" w:eastAsia="Century Gothic" w:hAnsi="Century Gothic" w:cs="Century Gothic"/>
                <w:color w:val="2F5496"/>
                <w:sz w:val="40"/>
                <w:szCs w:val="40"/>
              </w:rPr>
            </w:pPr>
            <w:r>
              <w:rPr>
                <w:rFonts w:ascii="Century Gothic" w:eastAsia="Century Gothic" w:hAnsi="Century Gothic" w:cs="Century Gothic"/>
                <w:color w:val="2F5496"/>
                <w:sz w:val="40"/>
                <w:szCs w:val="40"/>
              </w:rPr>
              <w:t xml:space="preserve">Class Teacher </w:t>
            </w:r>
          </w:p>
          <w:p w:rsidR="00A46FB2" w:rsidRDefault="00031489">
            <w:r>
              <w:rPr>
                <w:rFonts w:ascii="Century Gothic" w:eastAsia="Century Gothic" w:hAnsi="Century Gothic" w:cs="Century Gothic"/>
                <w:color w:val="2F5496"/>
                <w:sz w:val="40"/>
                <w:szCs w:val="40"/>
              </w:rPr>
              <w:t>June 2026</w:t>
            </w:r>
          </w:p>
        </w:tc>
        <w:tc>
          <w:tcPr>
            <w:tcW w:w="2523" w:type="dxa"/>
          </w:tcPr>
          <w:p w:rsidR="00A46FB2" w:rsidRDefault="00031489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0" distB="0" distL="0" distR="0">
                  <wp:extent cx="1410135" cy="141013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35" cy="1410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FB2" w:rsidRDefault="00A46F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A46FB2" w:rsidRDefault="00031489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Applicants are asked to complete and sign the Westmorland and Furness application form for this position. This must be at the school by 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12.00pm Friday 19th June 2026.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Please feel free to add a cover letter with the form if you wish to do so.</w:t>
      </w:r>
    </w:p>
    <w:tbl>
      <w:tblPr>
        <w:tblStyle w:val="a0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9"/>
        <w:gridCol w:w="4688"/>
        <w:gridCol w:w="3527"/>
      </w:tblGrid>
      <w:tr w:rsidR="00A46FB2">
        <w:trPr>
          <w:cantSplit/>
        </w:trPr>
        <w:tc>
          <w:tcPr>
            <w:tcW w:w="1979" w:type="dxa"/>
          </w:tcPr>
          <w:p w:rsidR="00A46FB2" w:rsidRDefault="00A46FB2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688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Essential</w:t>
            </w:r>
          </w:p>
        </w:tc>
        <w:tc>
          <w:tcPr>
            <w:tcW w:w="3527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Desirable</w:t>
            </w:r>
          </w:p>
        </w:tc>
      </w:tr>
      <w:tr w:rsidR="00A46FB2">
        <w:trPr>
          <w:cantSplit/>
        </w:trPr>
        <w:tc>
          <w:tcPr>
            <w:tcW w:w="1979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Qualifications</w:t>
            </w:r>
          </w:p>
        </w:tc>
        <w:tc>
          <w:tcPr>
            <w:tcW w:w="4688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QTS </w:t>
            </w:r>
            <w:r w:rsidR="009674D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or equivalent level of qualification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527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bookmarkStart w:id="0" w:name="_heading=h.edhdod48xcqa" w:colFirst="0" w:colLast="0"/>
            <w:bookmarkEnd w:id="0"/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specific training beyond the classroom e.g. SEND, safeguarding,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First Aid etc;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bookmarkStart w:id="1" w:name="_heading=h.phnpttdaamef" w:colFirst="0" w:colLast="0"/>
            <w:bookmarkEnd w:id="1"/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bookmarkStart w:id="2" w:name="_heading=h.301em71dlv09" w:colFirst="0" w:colLast="0"/>
            <w:bookmarkEnd w:id="2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NPQL in relevant primary aspect</w:t>
            </w:r>
          </w:p>
        </w:tc>
      </w:tr>
      <w:tr w:rsidR="00A46FB2">
        <w:trPr>
          <w:cantSplit/>
        </w:trPr>
        <w:tc>
          <w:tcPr>
            <w:tcW w:w="1979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Experience</w:t>
            </w:r>
          </w:p>
        </w:tc>
        <w:tc>
          <w:tcPr>
            <w:tcW w:w="4688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The applicant should have experience of: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working successfully with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in EYFS or KS1; </w:t>
            </w: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a track record of excellent class teaching;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 xml:space="preserve">working closely with colleagues to support and develop learning for children 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within their team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confidence to lead a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n 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aspect/area in school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527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In addition, they might have experience of: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A46FB2" w:rsidRDefault="00031489">
            <w:pP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a variety of different age groups throughout the primary range;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experience of coaching colleagues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working beyond the school setting either with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in a network/ cluster/ LA etc;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working closely with parents/carers and families to improve outcomes for children;</w:t>
            </w:r>
          </w:p>
        </w:tc>
      </w:tr>
      <w:tr w:rsidR="00A46FB2">
        <w:trPr>
          <w:cantSplit/>
        </w:trPr>
        <w:tc>
          <w:tcPr>
            <w:tcW w:w="1979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lastRenderedPageBreak/>
              <w:t>Knowledge and understanding</w:t>
            </w:r>
          </w:p>
        </w:tc>
        <w:tc>
          <w:tcPr>
            <w:tcW w:w="4688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The applicant should have knowledge and understanding of: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 xml:space="preserve">the 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national curriculum, approved SSP scheme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; assessment for learning and basic safeguarding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how to help support staff to improve classroom practice and outcomes for children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current curriculum developments and the school’s role in providing for all pupils;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the importance of success for all children as learners and how this might be adapted for different children with different needs;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527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In addition, they might also have knowledge and understanding of: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Subject leadership and subject improvement planning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whol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e school tracking systems and analysis of data;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 xml:space="preserve">implications of the curriculum review and the writing review 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Potential impacts for SEND within the new Education white paper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A46FB2">
        <w:trPr>
          <w:cantSplit/>
        </w:trPr>
        <w:tc>
          <w:tcPr>
            <w:tcW w:w="1979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Skills</w:t>
            </w:r>
          </w:p>
        </w:tc>
        <w:tc>
          <w:tcPr>
            <w:tcW w:w="4688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The applicant will be able to: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Excellent English and maths knowledge and teaching skills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 xml:space="preserve">be pro-active in supporting staff well-being and 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contribute to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 xml:space="preserve"> a 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positive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 xml:space="preserve"> working environment;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have good interpersonal skills being able to listen and respond to adults and children;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adopt a positive attitude to behaviour management;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527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In addition, they might be able to: 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excellent IT skills for administration as well as teaching and learning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Share a passion for a particular subject/aspect</w:t>
            </w: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</w:p>
          <w:p w:rsidR="00A46FB2" w:rsidRDefault="00A4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</w:p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show evidence or understanding of the abil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 xml:space="preserve">ity to work collaboratively with other schools to further develop a 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subject or </w:t>
            </w:r>
            <w:bookmarkStart w:id="3" w:name="_GoBack"/>
            <w:bookmarkEnd w:id="3"/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aspect of learning;</w:t>
            </w:r>
          </w:p>
        </w:tc>
      </w:tr>
      <w:tr w:rsidR="00A46FB2">
        <w:trPr>
          <w:cantSplit/>
        </w:trPr>
        <w:tc>
          <w:tcPr>
            <w:tcW w:w="1979" w:type="dxa"/>
          </w:tcPr>
          <w:p w:rsidR="00A46FB2" w:rsidRDefault="0003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Personal characteristics</w:t>
            </w:r>
          </w:p>
        </w:tc>
        <w:tc>
          <w:tcPr>
            <w:tcW w:w="8215" w:type="dxa"/>
            <w:gridSpan w:val="2"/>
          </w:tcPr>
          <w:p w:rsidR="00A46FB2" w:rsidRDefault="0003148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Committed to high quality education for all children</w:t>
            </w:r>
          </w:p>
          <w:p w:rsidR="00A46FB2" w:rsidRDefault="0003148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Be able to lead by example</w:t>
            </w:r>
          </w:p>
          <w:p w:rsidR="00A46FB2" w:rsidRDefault="0003148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Reflective and adaptable</w:t>
            </w:r>
          </w:p>
          <w:p w:rsidR="00A46FB2" w:rsidRDefault="0003148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Organised and approachable</w:t>
            </w:r>
          </w:p>
          <w:p w:rsidR="00A46FB2" w:rsidRDefault="0003148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Calm and caring</w:t>
            </w:r>
          </w:p>
          <w:p w:rsidR="00A46FB2" w:rsidRDefault="0003148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Self-motivated and confident - with a sense of humour!</w:t>
            </w:r>
          </w:p>
        </w:tc>
      </w:tr>
    </w:tbl>
    <w:p w:rsidR="00A46FB2" w:rsidRDefault="00A46FB2">
      <w:pPr>
        <w:rPr>
          <w:rFonts w:ascii="Century Gothic" w:eastAsia="Century Gothic" w:hAnsi="Century Gothic" w:cs="Century Gothic"/>
          <w:sz w:val="28"/>
          <w:szCs w:val="28"/>
        </w:rPr>
      </w:pPr>
    </w:p>
    <w:p w:rsidR="00A46FB2" w:rsidRDefault="00031489">
      <w:pPr>
        <w:tabs>
          <w:tab w:val="left" w:pos="2760"/>
        </w:tabs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ab/>
      </w:r>
    </w:p>
    <w:p w:rsidR="00A46FB2" w:rsidRDefault="00A46FB2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A46FB2" w:rsidRDefault="00A46FB2">
      <w:pPr>
        <w:jc w:val="center"/>
        <w:rPr>
          <w:rFonts w:ascii="Century Gothic" w:eastAsia="Century Gothic" w:hAnsi="Century Gothic" w:cs="Century Gothic"/>
          <w:b/>
          <w:bCs/>
          <w:sz w:val="40"/>
          <w:szCs w:val="40"/>
        </w:rPr>
      </w:pPr>
    </w:p>
    <w:sectPr w:rsidR="00A46FB2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A8104B5-AC89-43F6-87E9-DC6335AF44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E5B36E2-7736-44ED-B9D0-0550BDC8D56C}"/>
    <w:embedBold r:id="rId3" w:fontKey="{75F6FD2B-44DC-479C-A9A9-4D3773BB75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5716D1E-C474-4800-A1AF-82B0BA578E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96AC7EE-8217-4396-BC1B-35261375F3E8}"/>
    <w:embedBold r:id="rId6" w:fontKey="{ED162313-B099-4134-B227-10F684EF6004}"/>
    <w:embedItalic r:id="rId7" w:fontKey="{18FA9C35-6DA5-4794-8827-ACA4A79B6F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D859CA2-76CB-4758-B142-E924C46CAD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AC44B8"/>
    <w:multiLevelType w:val="multilevel"/>
    <w:tmpl w:val="0B865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FB2"/>
    <w:rsid w:val="00031489"/>
    <w:rsid w:val="009674D6"/>
    <w:rsid w:val="00A4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0FE97"/>
  <w15:docId w15:val="{2FD0B16F-B3D4-4912-99AB-DC5EE0B3E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1ZkYXFXdW5XdYKVdEsG1UtfeWQ==">CgMxLjAyDmguZWRoZG9kNDh4Y3FhMg5oLnBobnB0dGRhYW1lZjIOaC4zMDFlbTcxZGx2MDk4AHIhMTNkdTdtaGFSR1FKeHR5M3Y1T2F3dHp0ZjFtV1FrYnh5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411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Reddy</cp:lastModifiedBy>
  <cp:revision>4</cp:revision>
  <dcterms:created xsi:type="dcterms:W3CDTF">2026-06-05T14:11:00Z</dcterms:created>
  <dcterms:modified xsi:type="dcterms:W3CDTF">2026-06-05T14:14:00Z</dcterms:modified>
</cp:coreProperties>
</file>