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FB2" w:rsidRDefault="00A46F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4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933"/>
        <w:gridCol w:w="2523"/>
      </w:tblGrid>
      <w:tr w:rsidR="00A46FB2">
        <w:tc>
          <w:tcPr>
            <w:tcW w:w="7933" w:type="dxa"/>
          </w:tcPr>
          <w:p w:rsidR="00A46FB2" w:rsidRDefault="00031489">
            <w:pPr>
              <w:pStyle w:val="Heading1"/>
              <w:outlineLvl w:val="0"/>
              <w:rPr>
                <w:rFonts w:ascii="Century Gothic" w:eastAsia="Century Gothic" w:hAnsi="Century Gothic" w:cs="Century Gothic"/>
                <w:b/>
                <w:bCs/>
                <w:sz w:val="48"/>
                <w:szCs w:val="4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48"/>
                <w:szCs w:val="48"/>
              </w:rPr>
              <w:t>Sir John Barrow School</w:t>
            </w:r>
          </w:p>
          <w:p w:rsidR="00A46FB2" w:rsidRDefault="00031489">
            <w:pPr>
              <w:rPr>
                <w:rFonts w:ascii="Century Gothic" w:eastAsia="Century Gothic" w:hAnsi="Century Gothic" w:cs="Century Gothic"/>
                <w:color w:val="2F5496"/>
                <w:sz w:val="40"/>
                <w:szCs w:val="40"/>
              </w:rPr>
            </w:pPr>
            <w:r>
              <w:rPr>
                <w:rFonts w:ascii="Century Gothic" w:eastAsia="Century Gothic" w:hAnsi="Century Gothic" w:cs="Century Gothic"/>
                <w:color w:val="2F5496"/>
                <w:sz w:val="40"/>
                <w:szCs w:val="40"/>
              </w:rPr>
              <w:t xml:space="preserve">Person Specification: </w:t>
            </w:r>
          </w:p>
          <w:p w:rsidR="00A46FB2" w:rsidRDefault="00031489">
            <w:pPr>
              <w:rPr>
                <w:rFonts w:ascii="Century Gothic" w:eastAsia="Century Gothic" w:hAnsi="Century Gothic" w:cs="Century Gothic"/>
                <w:color w:val="2F5496"/>
                <w:sz w:val="40"/>
                <w:szCs w:val="40"/>
              </w:rPr>
            </w:pPr>
            <w:r>
              <w:rPr>
                <w:rFonts w:ascii="Century Gothic" w:eastAsia="Century Gothic" w:hAnsi="Century Gothic" w:cs="Century Gothic"/>
                <w:color w:val="2F5496"/>
                <w:sz w:val="40"/>
                <w:szCs w:val="40"/>
              </w:rPr>
              <w:t xml:space="preserve">Class Teacher </w:t>
            </w:r>
          </w:p>
          <w:p w:rsidR="00A46FB2" w:rsidRDefault="00031489">
            <w:r>
              <w:rPr>
                <w:rFonts w:ascii="Century Gothic" w:eastAsia="Century Gothic" w:hAnsi="Century Gothic" w:cs="Century Gothic"/>
                <w:color w:val="2F5496"/>
                <w:sz w:val="40"/>
                <w:szCs w:val="40"/>
              </w:rPr>
              <w:t>June 2026</w:t>
            </w:r>
          </w:p>
        </w:tc>
        <w:tc>
          <w:tcPr>
            <w:tcW w:w="2523" w:type="dxa"/>
          </w:tcPr>
          <w:p w:rsidR="00A46FB2" w:rsidRDefault="00031489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noProof/>
                <w:sz w:val="24"/>
                <w:szCs w:val="24"/>
              </w:rPr>
              <w:drawing>
                <wp:inline distT="0" distB="0" distL="0" distR="0">
                  <wp:extent cx="1410135" cy="141013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135" cy="1410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6FB2" w:rsidRDefault="00A46FB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A46FB2" w:rsidRDefault="00031489">
      <w:pPr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Applicants are asked to complete and sign the Westmorland and Furness application form for this position. This must be at the school by </w:t>
      </w:r>
      <w:r>
        <w:rPr>
          <w:rFonts w:ascii="Century Gothic" w:eastAsia="Century Gothic" w:hAnsi="Century Gothic" w:cs="Century Gothic"/>
          <w:b/>
          <w:bCs/>
          <w:sz w:val="24"/>
          <w:szCs w:val="24"/>
        </w:rPr>
        <w:t>12.00pm Friday 19th June 2026.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Please feel free to add a cover letter with the form if you wish to do so.</w:t>
      </w:r>
    </w:p>
    <w:tbl>
      <w:tblPr>
        <w:tblStyle w:val="a0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688"/>
        <w:gridCol w:w="3527"/>
      </w:tblGrid>
      <w:tr w:rsidR="00A46FB2">
        <w:trPr>
          <w:cantSplit/>
        </w:trPr>
        <w:tc>
          <w:tcPr>
            <w:tcW w:w="1979" w:type="dxa"/>
          </w:tcPr>
          <w:p w:rsidR="00A46FB2" w:rsidRDefault="00A46FB2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688" w:type="dxa"/>
          </w:tcPr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Essential</w:t>
            </w:r>
          </w:p>
        </w:tc>
        <w:tc>
          <w:tcPr>
            <w:tcW w:w="3527" w:type="dxa"/>
          </w:tcPr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Desirable</w:t>
            </w:r>
          </w:p>
        </w:tc>
      </w:tr>
      <w:tr w:rsidR="00A46FB2">
        <w:trPr>
          <w:cantSplit/>
        </w:trPr>
        <w:tc>
          <w:tcPr>
            <w:tcW w:w="1979" w:type="dxa"/>
          </w:tcPr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Qualifications</w:t>
            </w:r>
          </w:p>
        </w:tc>
        <w:tc>
          <w:tcPr>
            <w:tcW w:w="4688" w:type="dxa"/>
          </w:tcPr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QTS </w:t>
            </w:r>
            <w:r w:rsidR="009674D6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or equivalent level of qualification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3527" w:type="dxa"/>
          </w:tcPr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bookmarkStart w:id="0" w:name="_heading=h.edhdod48xcqa" w:colFirst="0" w:colLast="0"/>
            <w:bookmarkEnd w:id="0"/>
            <w: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 xml:space="preserve">specific training beyond the classroom e.g. SEND, safeguarding,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First Aid etc;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bookmarkStart w:id="1" w:name="_heading=h.phnpttdaamef" w:colFirst="0" w:colLast="0"/>
            <w:bookmarkEnd w:id="1"/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bookmarkStart w:id="2" w:name="_heading=h.301em71dlv09" w:colFirst="0" w:colLast="0"/>
            <w:bookmarkEnd w:id="2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NPQL in relevant primary aspect</w:t>
            </w:r>
          </w:p>
        </w:tc>
      </w:tr>
      <w:tr w:rsidR="00A46FB2">
        <w:trPr>
          <w:cantSplit/>
        </w:trPr>
        <w:tc>
          <w:tcPr>
            <w:tcW w:w="1979" w:type="dxa"/>
          </w:tcPr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Experience</w:t>
            </w:r>
          </w:p>
        </w:tc>
        <w:tc>
          <w:tcPr>
            <w:tcW w:w="4688" w:type="dxa"/>
          </w:tcPr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The applicant should have experience of: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working successfully with</w:t>
            </w:r>
            <w: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 xml:space="preserve">in EYFS or KS1; </w:t>
            </w: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a track record of excellent class teaching;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 xml:space="preserve">working closely with colleagues to support and develop learning for children </w:t>
            </w:r>
            <w: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>within their team</w:t>
            </w: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;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confidence to lead a</w:t>
            </w:r>
            <w: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 xml:space="preserve">n </w:t>
            </w: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aspect/area in school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3527" w:type="dxa"/>
          </w:tcPr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In addition, they might have experience of: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  <w:p w:rsidR="00A46FB2" w:rsidRDefault="00031489">
            <w:pP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>a variety of different age groups throughout the primary range;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experience of coaching colleagues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working beyond the school setting either with</w:t>
            </w: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in a network/ cluster/ LA etc;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working closely with parents/carers and families to improve outcomes for children;</w:t>
            </w:r>
          </w:p>
        </w:tc>
      </w:tr>
      <w:tr w:rsidR="00A46FB2">
        <w:trPr>
          <w:cantSplit/>
        </w:trPr>
        <w:tc>
          <w:tcPr>
            <w:tcW w:w="1979" w:type="dxa"/>
          </w:tcPr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lastRenderedPageBreak/>
              <w:t>Knowledge and understanding</w:t>
            </w:r>
          </w:p>
        </w:tc>
        <w:tc>
          <w:tcPr>
            <w:tcW w:w="4688" w:type="dxa"/>
          </w:tcPr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The applicant should have knowledge and understanding of: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 xml:space="preserve">the </w:t>
            </w:r>
            <w: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>national curriculum, approved SSP scheme</w:t>
            </w: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; assessment for learning and basic safeguarding</w:t>
            </w:r>
            <w: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>;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how to help support staff to improve classroom practice and outcomes for children</w:t>
            </w:r>
            <w: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>;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current curriculum developments and the school’s role in providing for all pupils;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the importance of success for all children as learners and how this might be adapted for different children with different needs;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3527" w:type="dxa"/>
          </w:tcPr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In addition, they might also have knowledge and understanding of: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>Subject leadership and subject improvement planning</w:t>
            </w: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;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whol</w:t>
            </w: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e school tracking systems and analysis of data;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 xml:space="preserve">implications of the curriculum review and the writing review 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Potential impacts for SEND within the new Education white paper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A46FB2">
        <w:trPr>
          <w:cantSplit/>
        </w:trPr>
        <w:tc>
          <w:tcPr>
            <w:tcW w:w="1979" w:type="dxa"/>
          </w:tcPr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Skills</w:t>
            </w:r>
          </w:p>
        </w:tc>
        <w:tc>
          <w:tcPr>
            <w:tcW w:w="4688" w:type="dxa"/>
          </w:tcPr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The applicant will be able to: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>Excellent English and maths knowledge and teaching skills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 xml:space="preserve">be pro-active in supporting staff well-being and </w:t>
            </w:r>
            <w: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>contribute to</w:t>
            </w: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 xml:space="preserve"> a </w:t>
            </w:r>
            <w: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>positive</w:t>
            </w: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 xml:space="preserve"> working environment;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have good interpersonal skills being able to listen and respond to adults and children;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adopt a positive attitude to behaviour management;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3527" w:type="dxa"/>
          </w:tcPr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In addition, they might be able to: 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>excellent IT skills for administration as well as teaching and learning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>Share a passion for a particular subject/aspect</w:t>
            </w: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</w:p>
          <w:p w:rsidR="00A46FB2" w:rsidRDefault="00A46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</w:pPr>
          </w:p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show evidence or understanding of the abil</w:t>
            </w: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 xml:space="preserve">ity to work collaboratively with other schools to further develop a </w:t>
            </w:r>
            <w:r>
              <w:rPr>
                <w:rFonts w:ascii="Century Gothic" w:eastAsia="Century Gothic" w:hAnsi="Century Gothic" w:cs="Century Gothic"/>
                <w:i/>
                <w:iCs/>
                <w:sz w:val="24"/>
                <w:szCs w:val="24"/>
              </w:rPr>
              <w:t xml:space="preserve">subject or </w:t>
            </w:r>
            <w:bookmarkStart w:id="3" w:name="_GoBack"/>
            <w:bookmarkEnd w:id="3"/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aspect of learning;</w:t>
            </w:r>
          </w:p>
        </w:tc>
      </w:tr>
      <w:tr w:rsidR="00A46FB2">
        <w:trPr>
          <w:cantSplit/>
        </w:trPr>
        <w:tc>
          <w:tcPr>
            <w:tcW w:w="1979" w:type="dxa"/>
          </w:tcPr>
          <w:p w:rsidR="00A46FB2" w:rsidRDefault="00031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4"/>
                <w:szCs w:val="24"/>
              </w:rPr>
              <w:t>Personal characteristics</w:t>
            </w:r>
          </w:p>
        </w:tc>
        <w:tc>
          <w:tcPr>
            <w:tcW w:w="8215" w:type="dxa"/>
            <w:gridSpan w:val="2"/>
          </w:tcPr>
          <w:p w:rsidR="00A46FB2" w:rsidRDefault="000314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Committed to high quality education for all children</w:t>
            </w:r>
          </w:p>
          <w:p w:rsidR="00A46FB2" w:rsidRDefault="000314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Be able to lead by example</w:t>
            </w:r>
          </w:p>
          <w:p w:rsidR="00A46FB2" w:rsidRDefault="000314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Reflective and adaptable</w:t>
            </w:r>
          </w:p>
          <w:p w:rsidR="00A46FB2" w:rsidRDefault="000314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Organised and approachable</w:t>
            </w:r>
          </w:p>
          <w:p w:rsidR="00A46FB2" w:rsidRDefault="000314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Calm and caring</w:t>
            </w:r>
          </w:p>
          <w:p w:rsidR="00A46FB2" w:rsidRDefault="000314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000000"/>
                <w:sz w:val="24"/>
                <w:szCs w:val="24"/>
              </w:rPr>
              <w:t>Self-motivated and confident - with a sense of humour!</w:t>
            </w:r>
          </w:p>
        </w:tc>
      </w:tr>
    </w:tbl>
    <w:p w:rsidR="00A46FB2" w:rsidRDefault="00A46FB2">
      <w:pPr>
        <w:rPr>
          <w:rFonts w:ascii="Century Gothic" w:eastAsia="Century Gothic" w:hAnsi="Century Gothic" w:cs="Century Gothic"/>
          <w:sz w:val="28"/>
          <w:szCs w:val="28"/>
        </w:rPr>
      </w:pPr>
    </w:p>
    <w:p w:rsidR="00A46FB2" w:rsidRDefault="00031489">
      <w:pPr>
        <w:tabs>
          <w:tab w:val="left" w:pos="2760"/>
        </w:tabs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ab/>
      </w:r>
    </w:p>
    <w:p w:rsidR="00A46FB2" w:rsidRDefault="00A46FB2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:rsidR="00A46FB2" w:rsidRDefault="00A46FB2">
      <w:pPr>
        <w:jc w:val="center"/>
        <w:rPr>
          <w:rFonts w:ascii="Century Gothic" w:eastAsia="Century Gothic" w:hAnsi="Century Gothic" w:cs="Century Gothic"/>
          <w:b/>
          <w:bCs/>
          <w:sz w:val="40"/>
          <w:szCs w:val="40"/>
        </w:rPr>
      </w:pPr>
    </w:p>
    <w:sectPr w:rsidR="00A46FB2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6A8104B5-AC89-43F6-87E9-DC6335AF441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E5B36E2-7736-44ED-B9D0-0550BDC8D56C}"/>
    <w:embedBold r:id="rId3" w:fontKey="{75F6FD2B-44DC-479C-A9A9-4D3773BB75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5716D1E-C474-4800-A1AF-82B0BA578E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296AC7EE-8217-4396-BC1B-35261375F3E8}"/>
    <w:embedBold r:id="rId6" w:fontKey="{ED162313-B099-4134-B227-10F684EF6004}"/>
    <w:embedItalic r:id="rId7" w:fontKey="{18FA9C35-6DA5-4794-8827-ACA4A79B6F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D859CA2-76CB-4758-B142-E924C46CAD4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AC44B8"/>
    <w:multiLevelType w:val="multilevel"/>
    <w:tmpl w:val="0B8656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FB2"/>
    <w:rsid w:val="00031489"/>
    <w:rsid w:val="009674D6"/>
    <w:rsid w:val="00A4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FE97"/>
  <w15:docId w15:val="{2FD0B16F-B3D4-4912-99AB-DC5EE0B3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13" w:type="dxa"/>
        <w:left w:w="115" w:type="dxa"/>
        <w:bottom w:w="113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1ZkYXFXdW5XdYKVdEsG1UtfeWQ==">CgMxLjAyDmguZWRoZG9kNDh4Y3FhMg5oLnBobnB0dGRhYW1lZjIOaC4zMDFlbTcxZGx2MDk4AHIhMTNkdTdtaGFSR1FKeHR5M3Y1T2F3dHp0ZjFtV1FrYnh5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Reddy</cp:lastModifiedBy>
  <cp:revision>4</cp:revision>
  <dcterms:created xsi:type="dcterms:W3CDTF">2026-06-05T14:11:00Z</dcterms:created>
  <dcterms:modified xsi:type="dcterms:W3CDTF">2026-06-05T14:14:00Z</dcterms:modified>
</cp:coreProperties>
</file>